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4F51" w14:textId="77777777"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 xml:space="preserve">to the processing of all personal data. Please contact the </w:t>
      </w:r>
      <w:hyperlink r:id="rId15"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042286">
        <w:tc>
          <w:tcPr>
            <w:tcW w:w="574"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714"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6"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042286">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042286">
        <w:trPr>
          <w:trHeight w:val="223"/>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042286">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042286">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042286">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042286">
        <w:trPr>
          <w:trHeight w:val="818"/>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w:t>
            </w:r>
            <w:proofErr w:type="gramStart"/>
            <w:r w:rsidR="007F2B35">
              <w:rPr>
                <w:rFonts w:cs="Arial"/>
              </w:rPr>
              <w:t>for</w:t>
            </w:r>
            <w:proofErr w:type="gramEnd"/>
            <w:r w:rsidR="007F2B35">
              <w:rPr>
                <w:rFonts w:cs="Arial"/>
              </w:rPr>
              <w:t xml:space="preserve">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042286">
        <w:trPr>
          <w:trHeight w:val="654"/>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25A23">
        <w:tc>
          <w:tcPr>
            <w:tcW w:w="9072" w:type="dxa"/>
            <w:shd w:val="clear" w:color="auto" w:fill="auto"/>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042286">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042286">
        <w:tc>
          <w:tcPr>
            <w:tcW w:w="9072" w:type="dxa"/>
            <w:shd w:val="clear" w:color="auto" w:fill="auto"/>
          </w:tcPr>
          <w:p w14:paraId="289C5DE0" w14:textId="77777777" w:rsidR="00042286" w:rsidRPr="005A48D8" w:rsidRDefault="00422D82"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78013F" w14:paraId="2FD15BE7" w14:textId="77777777" w:rsidTr="00042286">
        <w:tc>
          <w:tcPr>
            <w:tcW w:w="9072" w:type="dxa"/>
            <w:shd w:val="clear" w:color="auto" w:fill="auto"/>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78013F" w14:paraId="5551795E" w14:textId="77777777" w:rsidTr="00042286">
        <w:tc>
          <w:tcPr>
            <w:tcW w:w="9072" w:type="dxa"/>
            <w:shd w:val="clear" w:color="auto" w:fill="auto"/>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78013F" w14:paraId="5A8F10B3" w14:textId="77777777" w:rsidTr="00042286">
        <w:tc>
          <w:tcPr>
            <w:tcW w:w="9072" w:type="dxa"/>
            <w:shd w:val="clear" w:color="auto" w:fill="auto"/>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78013F" w14:paraId="04EBD465" w14:textId="77777777" w:rsidTr="00042286">
        <w:tc>
          <w:tcPr>
            <w:tcW w:w="9072" w:type="dxa"/>
            <w:shd w:val="clear" w:color="auto" w:fill="auto"/>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78013F" w14:paraId="2FC49E9B" w14:textId="77777777" w:rsidTr="00042286">
        <w:tc>
          <w:tcPr>
            <w:tcW w:w="9072" w:type="dxa"/>
            <w:shd w:val="clear" w:color="auto" w:fill="auto"/>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422D82">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534A6C48" w14:textId="77777777" w:rsidTr="35330D10">
        <w:trPr>
          <w:trHeight w:val="211"/>
        </w:trPr>
        <w:tc>
          <w:tcPr>
            <w:tcW w:w="9072" w:type="dxa"/>
            <w:shd w:val="clear" w:color="auto" w:fill="auto"/>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35330D10">
        <w:trPr>
          <w:trHeight w:val="211"/>
        </w:trPr>
        <w:tc>
          <w:tcPr>
            <w:tcW w:w="9072" w:type="dxa"/>
            <w:shd w:val="clear" w:color="auto" w:fill="E6E6E6"/>
          </w:tcPr>
          <w:p w14:paraId="25057FC5" w14:textId="77777777" w:rsidR="00D25A23" w:rsidRPr="004107EF" w:rsidRDefault="00422D82"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35330D10">
        <w:tc>
          <w:tcPr>
            <w:tcW w:w="9072" w:type="dxa"/>
            <w:tcBorders>
              <w:bottom w:val="single" w:sz="4" w:space="0" w:color="auto"/>
            </w:tcBorders>
          </w:tcPr>
          <w:p w14:paraId="66D16A65" w14:textId="604E0B16" w:rsidR="00D25A23" w:rsidRDefault="00422D82" w:rsidP="00D25A23">
            <w:pPr>
              <w:spacing w:after="60"/>
              <w:rPr>
                <w:rFonts w:cs="Arial"/>
              </w:rPr>
            </w:pPr>
            <w:r w:rsidRPr="35330D10">
              <w:rPr>
                <w:rFonts w:cs="Arial"/>
              </w:rPr>
              <w:t>You must be a British</w:t>
            </w:r>
            <w:r w:rsidR="5071B85D" w:rsidRPr="35330D10">
              <w:rPr>
                <w:rFonts w:cs="Arial"/>
              </w:rPr>
              <w:t xml:space="preserve"> citizen</w:t>
            </w:r>
            <w:r w:rsidRPr="35330D10">
              <w:rPr>
                <w:rFonts w:cs="Arial"/>
              </w:rPr>
              <w:t xml:space="preserve"> </w:t>
            </w:r>
            <w:r w:rsidR="00507FCA" w:rsidRPr="35330D10">
              <w:rPr>
                <w:rFonts w:cs="Arial"/>
              </w:rPr>
              <w:t xml:space="preserve">a qualifying </w:t>
            </w:r>
            <w:r w:rsidRPr="35330D10">
              <w:rPr>
                <w:rFonts w:cs="Arial"/>
              </w:rPr>
              <w:t xml:space="preserve">Commonwealth </w:t>
            </w:r>
            <w:r w:rsidR="00507FCA" w:rsidRPr="35330D10">
              <w:rPr>
                <w:rFonts w:cs="Arial"/>
              </w:rPr>
              <w:t>citizen</w:t>
            </w:r>
            <w:r w:rsidR="00F82D50" w:rsidRPr="35330D10">
              <w:rPr>
                <w:rFonts w:cs="Arial"/>
              </w:rPr>
              <w:t>, a qualifying EU citiz</w:t>
            </w:r>
            <w:r w:rsidR="0022207B" w:rsidRPr="35330D10">
              <w:rPr>
                <w:rFonts w:cs="Arial"/>
              </w:rPr>
              <w:t xml:space="preserve">en, or </w:t>
            </w:r>
            <w:r w:rsidR="00CD4020" w:rsidRPr="35330D10">
              <w:rPr>
                <w:rFonts w:cs="Arial"/>
              </w:rPr>
              <w:t>an EU citizen with retained rights,</w:t>
            </w:r>
            <w:r w:rsidR="00507FCA" w:rsidRPr="35330D10">
              <w:rPr>
                <w:rFonts w:cs="Arial"/>
              </w:rPr>
              <w:t xml:space="preserve"> who does</w:t>
            </w:r>
            <w:r w:rsidRPr="35330D10">
              <w:rPr>
                <w:rFonts w:cs="Arial"/>
              </w:rPr>
              <w:t xml:space="preserve"> not require leave to enter or remain in the United Kingdom or ha</w:t>
            </w:r>
            <w:r w:rsidR="4BE96B71" w:rsidRPr="35330D10">
              <w:rPr>
                <w:rFonts w:cs="Arial"/>
              </w:rPr>
              <w:t>s</w:t>
            </w:r>
            <w:r w:rsidRPr="35330D10">
              <w:rPr>
                <w:rFonts w:cs="Arial"/>
              </w:rPr>
              <w:t xml:space="preserve"> indefinite leave to</w:t>
            </w:r>
            <w:r w:rsidR="006901D0" w:rsidRPr="35330D10">
              <w:rPr>
                <w:rFonts w:cs="Arial"/>
              </w:rPr>
              <w:t xml:space="preserve"> </w:t>
            </w:r>
            <w:r w:rsidRPr="35330D10">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35330D10">
        <w:tc>
          <w:tcPr>
            <w:tcW w:w="9072" w:type="dxa"/>
            <w:tcBorders>
              <w:bottom w:val="single" w:sz="4" w:space="0" w:color="auto"/>
            </w:tcBorders>
          </w:tcPr>
          <w:p w14:paraId="3AAC95C2" w14:textId="77777777" w:rsidR="00D25A23" w:rsidRDefault="00422D82"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w:t>
            </w:r>
            <w:proofErr w:type="gramStart"/>
            <w:r w:rsidRPr="00BD1B97">
              <w:rPr>
                <w:rFonts w:cs="Arial"/>
              </w:rPr>
              <w:t>qualification</w:t>
            </w:r>
            <w:proofErr w:type="gramEnd"/>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35330D10">
        <w:tc>
          <w:tcPr>
            <w:tcW w:w="9072" w:type="dxa"/>
            <w:tcBorders>
              <w:bottom w:val="single" w:sz="4" w:space="0" w:color="auto"/>
            </w:tcBorders>
          </w:tcPr>
          <w:p w14:paraId="6B6F89E1" w14:textId="77777777" w:rsidR="00D25A23" w:rsidRDefault="00422D82"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35330D10">
        <w:tc>
          <w:tcPr>
            <w:tcW w:w="9072" w:type="dxa"/>
            <w:tcBorders>
              <w:bottom w:val="single" w:sz="4" w:space="0" w:color="auto"/>
            </w:tcBorders>
          </w:tcPr>
          <w:p w14:paraId="463E5708" w14:textId="77777777" w:rsidR="00D25A23" w:rsidRPr="005812FA" w:rsidRDefault="00422D82"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35330D10">
        <w:tc>
          <w:tcPr>
            <w:tcW w:w="9072" w:type="dxa"/>
            <w:tcBorders>
              <w:bottom w:val="single" w:sz="4" w:space="0" w:color="auto"/>
            </w:tcBorders>
          </w:tcPr>
          <w:p w14:paraId="0CB5DC1F" w14:textId="77777777" w:rsidR="00D25A23" w:rsidRPr="002D05DB" w:rsidRDefault="00422D82"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35330D10">
        <w:trPr>
          <w:trHeight w:val="724"/>
        </w:trPr>
        <w:tc>
          <w:tcPr>
            <w:tcW w:w="9072" w:type="dxa"/>
            <w:tcBorders>
              <w:bottom w:val="single" w:sz="4" w:space="0" w:color="auto"/>
            </w:tcBorders>
          </w:tcPr>
          <w:p w14:paraId="1D56ADA3" w14:textId="77777777" w:rsidR="00D25A23" w:rsidRPr="003E0E09" w:rsidRDefault="00422D82"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35330D10">
        <w:trPr>
          <w:trHeight w:val="483"/>
        </w:trPr>
        <w:tc>
          <w:tcPr>
            <w:tcW w:w="9072" w:type="dxa"/>
            <w:shd w:val="clear" w:color="auto" w:fill="auto"/>
          </w:tcPr>
          <w:p w14:paraId="4E3E7D9C" w14:textId="77777777" w:rsidR="00D25A23" w:rsidRPr="00277D30" w:rsidRDefault="00422D82"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9D63BA" w14:paraId="5B95DBA0" w14:textId="77777777" w:rsidTr="35330D10">
        <w:trPr>
          <w:trHeight w:val="293"/>
        </w:trPr>
        <w:tc>
          <w:tcPr>
            <w:tcW w:w="9072" w:type="dxa"/>
            <w:tcBorders>
              <w:bottom w:val="single" w:sz="4" w:space="0" w:color="auto"/>
            </w:tcBorders>
            <w:shd w:val="clear" w:color="auto" w:fill="E6E6E6"/>
          </w:tcPr>
          <w:p w14:paraId="2A124771" w14:textId="77777777" w:rsidR="00D25A23" w:rsidRPr="004210F1" w:rsidRDefault="00422D82"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35330D10">
        <w:trPr>
          <w:trHeight w:val="271"/>
        </w:trPr>
        <w:tc>
          <w:tcPr>
            <w:tcW w:w="9072" w:type="dxa"/>
            <w:tcBorders>
              <w:bottom w:val="single" w:sz="4" w:space="0" w:color="auto"/>
            </w:tcBorders>
            <w:shd w:val="clear" w:color="auto" w:fill="auto"/>
          </w:tcPr>
          <w:p w14:paraId="1F177A58" w14:textId="77777777" w:rsidR="00D25A23" w:rsidRPr="005812FA" w:rsidRDefault="00422D82"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9D63BA" w14:paraId="0A33827C" w14:textId="77777777" w:rsidTr="35330D10">
        <w:trPr>
          <w:trHeight w:val="686"/>
        </w:trPr>
        <w:tc>
          <w:tcPr>
            <w:tcW w:w="9072" w:type="dxa"/>
            <w:tcBorders>
              <w:bottom w:val="single" w:sz="4" w:space="0" w:color="auto"/>
            </w:tcBorders>
            <w:shd w:val="clear" w:color="auto" w:fill="auto"/>
          </w:tcPr>
          <w:p w14:paraId="6189E1B0" w14:textId="77777777" w:rsidR="00D25A23" w:rsidRDefault="00422D82"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9D63BA" w14:paraId="3B10B6E0" w14:textId="77777777" w:rsidTr="35330D10">
        <w:trPr>
          <w:trHeight w:val="345"/>
        </w:trPr>
        <w:tc>
          <w:tcPr>
            <w:tcW w:w="9072" w:type="dxa"/>
            <w:tcBorders>
              <w:bottom w:val="single" w:sz="4" w:space="0" w:color="auto"/>
            </w:tcBorders>
            <w:shd w:val="clear" w:color="auto" w:fill="auto"/>
          </w:tcPr>
          <w:p w14:paraId="7521928E" w14:textId="77777777" w:rsidR="00D25A23" w:rsidRDefault="00422D82"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78013F" w14:paraId="66E36C47" w14:textId="77777777" w:rsidTr="35330D10">
        <w:trPr>
          <w:trHeight w:val="450"/>
        </w:trPr>
        <w:tc>
          <w:tcPr>
            <w:tcW w:w="9072" w:type="dxa"/>
            <w:shd w:val="clear" w:color="auto" w:fill="auto"/>
          </w:tcPr>
          <w:p w14:paraId="0B4471C4" w14:textId="77777777" w:rsidR="00D25A23" w:rsidRPr="00277D30"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9D63BA" w14:paraId="55ED9335" w14:textId="77777777" w:rsidTr="35330D10">
        <w:tc>
          <w:tcPr>
            <w:tcW w:w="9072" w:type="dxa"/>
            <w:tcBorders>
              <w:bottom w:val="single" w:sz="4" w:space="0" w:color="auto"/>
            </w:tcBorders>
            <w:shd w:val="clear" w:color="auto" w:fill="E6E6E6"/>
          </w:tcPr>
          <w:p w14:paraId="3DBDD235" w14:textId="77777777" w:rsidR="00D25A23" w:rsidRPr="004210F1" w:rsidRDefault="00422D82"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35330D10">
        <w:trPr>
          <w:trHeight w:val="413"/>
        </w:trPr>
        <w:tc>
          <w:tcPr>
            <w:tcW w:w="9072" w:type="dxa"/>
            <w:tcBorders>
              <w:bottom w:val="single" w:sz="4" w:space="0" w:color="auto"/>
            </w:tcBorders>
            <w:shd w:val="clear" w:color="auto" w:fill="auto"/>
          </w:tcPr>
          <w:p w14:paraId="16352E46" w14:textId="77777777" w:rsidR="00D25A23" w:rsidRPr="005812FA" w:rsidRDefault="00422D82"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9D63BA" w14:paraId="355880DE" w14:textId="77777777" w:rsidTr="35330D10">
        <w:trPr>
          <w:trHeight w:val="257"/>
        </w:trPr>
        <w:tc>
          <w:tcPr>
            <w:tcW w:w="9072" w:type="dxa"/>
            <w:tcBorders>
              <w:bottom w:val="single" w:sz="4" w:space="0" w:color="auto"/>
            </w:tcBorders>
            <w:shd w:val="clear" w:color="auto" w:fill="auto"/>
          </w:tcPr>
          <w:p w14:paraId="15EDFBBB" w14:textId="77777777" w:rsidR="00D25A23" w:rsidRDefault="00422D82"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9D63BA" w14:paraId="463A9533" w14:textId="77777777" w:rsidTr="35330D10">
        <w:trPr>
          <w:trHeight w:val="257"/>
        </w:trPr>
        <w:tc>
          <w:tcPr>
            <w:tcW w:w="9072" w:type="dxa"/>
            <w:tcBorders>
              <w:bottom w:val="single" w:sz="4" w:space="0" w:color="auto"/>
            </w:tcBorders>
            <w:shd w:val="clear" w:color="auto" w:fill="auto"/>
          </w:tcPr>
          <w:p w14:paraId="1F548E9B"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9D63BA" w14:paraId="045D1291" w14:textId="77777777" w:rsidTr="35330D10">
        <w:tc>
          <w:tcPr>
            <w:tcW w:w="9072" w:type="dxa"/>
            <w:tcBorders>
              <w:bottom w:val="single" w:sz="4" w:space="0" w:color="auto"/>
            </w:tcBorders>
            <w:shd w:val="clear" w:color="auto" w:fill="E6E6E6"/>
          </w:tcPr>
          <w:p w14:paraId="507A910E" w14:textId="77777777" w:rsidR="00D25A23" w:rsidRPr="004107EF" w:rsidRDefault="00422D82"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35330D10">
        <w:trPr>
          <w:trHeight w:val="278"/>
        </w:trPr>
        <w:tc>
          <w:tcPr>
            <w:tcW w:w="9072" w:type="dxa"/>
            <w:tcBorders>
              <w:bottom w:val="single" w:sz="4" w:space="0" w:color="auto"/>
            </w:tcBorders>
            <w:shd w:val="clear" w:color="auto" w:fill="auto"/>
          </w:tcPr>
          <w:p w14:paraId="019DF1B6" w14:textId="77777777" w:rsidR="00D25A23" w:rsidRDefault="00422D82"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78013F" w14:paraId="3D375960" w14:textId="77777777" w:rsidTr="35330D10">
        <w:trPr>
          <w:trHeight w:val="277"/>
        </w:trPr>
        <w:tc>
          <w:tcPr>
            <w:tcW w:w="9072" w:type="dxa"/>
            <w:shd w:val="clear" w:color="auto" w:fill="auto"/>
          </w:tcPr>
          <w:p w14:paraId="08A3A66E" w14:textId="77777777" w:rsidR="00D25A23" w:rsidRDefault="00422D82"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78013F" w14:paraId="74711869" w14:textId="77777777" w:rsidTr="35330D10">
        <w:trPr>
          <w:trHeight w:val="277"/>
        </w:trPr>
        <w:tc>
          <w:tcPr>
            <w:tcW w:w="9072" w:type="dxa"/>
            <w:shd w:val="clear" w:color="auto" w:fill="auto"/>
          </w:tcPr>
          <w:p w14:paraId="0F6C7DE6"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7B343C">
          <w:footerReference w:type="default" r:id="rId17"/>
          <w:endnotePr>
            <w:numFmt w:val="decimal"/>
          </w:endnotePr>
          <w:pgSz w:w="11901" w:h="16840" w:code="9"/>
          <w:pgMar w:top="1135" w:right="1128" w:bottom="1440" w:left="1440" w:header="720" w:footer="720"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7B343C">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422D82"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422D82" w:rsidP="006D5DC0">
            <w:pPr>
              <w:jc w:val="right"/>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422D82" w:rsidP="006D5DC0">
            <w:pPr>
              <w:ind w:left="113" w:right="113"/>
              <w:jc w:val="center"/>
              <w:rPr>
                <w:sz w:val="32"/>
                <w:vertAlign w:val="superscript"/>
              </w:rPr>
            </w:pPr>
            <w:r w:rsidRPr="00AF75CE">
              <w:rPr>
                <w:sz w:val="32"/>
                <w:vertAlign w:val="superscript"/>
              </w:rPr>
              <w:t xml:space="preserve">*ELECTION OF COUNCILLORS /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3CB1074E" w:rsidR="002E2154" w:rsidRPr="00E1566B" w:rsidRDefault="004F5936" w:rsidP="006D5DC0">
            <w:pPr>
              <w:ind w:left="113" w:right="113"/>
            </w:pPr>
            <w:r>
              <w:t>Folkestone East</w:t>
            </w: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422D82" w:rsidP="006D5DC0">
            <w:pPr>
              <w:ind w:left="113" w:right="113"/>
            </w:pPr>
            <w:r w:rsidRPr="00E1566B">
              <w:t>electoral division</w:t>
            </w:r>
            <w:r w:rsidRPr="00084063">
              <w:rPr>
                <w:strike/>
              </w:rPr>
              <w:t>/ward</w:t>
            </w:r>
            <w:r w:rsidRPr="00E1566B">
              <w:t xml:space="preserve">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422D82" w:rsidP="006D5DC0">
            <w:pPr>
              <w:ind w:left="113" w:right="113"/>
              <w:rPr>
                <w:vertAlign w:val="superscript"/>
              </w:rPr>
            </w:pPr>
            <w:r w:rsidRPr="00AF75CE">
              <w:t>county</w:t>
            </w:r>
            <w:r w:rsidRPr="00084063">
              <w:rPr>
                <w:strike/>
              </w:rPr>
              <w:t>/district/London borough</w:t>
            </w:r>
            <w:r w:rsidRPr="00AF75CE">
              <w:t xml:space="preserve">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1D5C411" w:rsidR="002E2154" w:rsidRPr="00084063" w:rsidRDefault="00084063" w:rsidP="006D5DC0">
            <w:pPr>
              <w:ind w:right="113"/>
              <w:rPr>
                <w:rFonts w:cs="Arial"/>
              </w:rPr>
            </w:pPr>
            <w:r>
              <w:rPr>
                <w:rFonts w:cs="Arial"/>
                <w:vertAlign w:val="superscript"/>
              </w:rPr>
              <w:t xml:space="preserve">  </w:t>
            </w:r>
            <w:r w:rsidRPr="00084063">
              <w:rPr>
                <w:rFonts w:cs="Arial"/>
              </w:rPr>
              <w:t xml:space="preserve">Kent </w:t>
            </w: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124AC9F7" w:rsidR="002E2154" w:rsidRPr="00E1566B" w:rsidRDefault="00084063" w:rsidP="006D5DC0">
            <w:pPr>
              <w:ind w:left="113" w:right="113"/>
            </w:pPr>
            <w:r>
              <w:t>1 May 2025</w:t>
            </w: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422D82"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422D82" w:rsidP="00217364">
            <w:pPr>
              <w:ind w:left="113" w:right="113"/>
            </w:pPr>
            <w:r>
              <w:rPr>
                <w:spacing w:val="-2"/>
              </w:rPr>
              <w:t>*Delete whichever is inappropriate</w:t>
            </w: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lastRenderedPageBreak/>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7B343C">
          <w:headerReference w:type="default" r:id="rId19"/>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3570BB35" w:rsidR="00A65B5B" w:rsidRPr="00E1566B" w:rsidRDefault="004F5936" w:rsidP="00A65B5B">
            <w:pPr>
              <w:ind w:left="113" w:right="113"/>
            </w:pPr>
            <w:r>
              <w:t>Folkestone East</w:t>
            </w: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422D82" w:rsidP="00A65B5B">
            <w:pPr>
              <w:ind w:left="113" w:right="113"/>
            </w:pPr>
            <w:r w:rsidRPr="00E1566B">
              <w:t>*</w:t>
            </w:r>
            <w:proofErr w:type="gramStart"/>
            <w:r w:rsidRPr="00E1566B">
              <w:t>electoral</w:t>
            </w:r>
            <w:proofErr w:type="gramEnd"/>
            <w:r w:rsidRPr="00E1566B">
              <w:t xml:space="preserve"> division</w:t>
            </w:r>
            <w:r w:rsidRPr="00084063">
              <w:rPr>
                <w:strike/>
              </w:rPr>
              <w:t>/ward</w:t>
            </w:r>
            <w:r w:rsidRPr="00E1566B">
              <w:t xml:space="preserve">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422D82" w:rsidP="00A65B5B">
            <w:pPr>
              <w:ind w:left="113" w:right="113"/>
              <w:rPr>
                <w:vertAlign w:val="superscript"/>
              </w:rPr>
            </w:pPr>
            <w:r w:rsidRPr="009F592A">
              <w:rPr>
                <w:rFonts w:cs="Arial"/>
              </w:rPr>
              <w:t>*county</w:t>
            </w:r>
            <w:r w:rsidRPr="00084063">
              <w:rPr>
                <w:rFonts w:cs="Arial"/>
                <w:strike/>
              </w:rPr>
              <w:t>/district/London borough</w:t>
            </w:r>
            <w:r w:rsidRPr="009F592A">
              <w:rPr>
                <w:rFonts w:cs="Arial"/>
              </w:rPr>
              <w:t xml:space="preserve"> of </w:t>
            </w:r>
            <w:r w:rsidRPr="00614377">
              <w:rPr>
                <w:spacing w:val="-2"/>
              </w:rPr>
              <w:t>*Delete whichever is inappropriate</w:t>
            </w:r>
          </w:p>
        </w:tc>
        <w:tc>
          <w:tcPr>
            <w:tcW w:w="5812" w:type="dxa"/>
            <w:gridSpan w:val="6"/>
            <w:shd w:val="clear" w:color="auto" w:fill="auto"/>
          </w:tcPr>
          <w:p w14:paraId="0721327D" w14:textId="582D40E7" w:rsidR="00A65B5B" w:rsidRPr="00366A5E" w:rsidRDefault="00084063" w:rsidP="000E069F">
            <w:pPr>
              <w:pStyle w:val="TextInTables"/>
            </w:pPr>
            <w:r>
              <w:t xml:space="preserve"> Kent</w:t>
            </w: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6B27989D" w:rsidR="00A65B5B" w:rsidRPr="00E1566B" w:rsidRDefault="00084063" w:rsidP="00A65B5B">
            <w:pPr>
              <w:ind w:left="113" w:right="113"/>
            </w:pPr>
            <w:r>
              <w:t>1 May 2025</w:t>
            </w: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shd w:val="clear" w:color="auto" w:fill="auto"/>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shd w:val="clear" w:color="auto" w:fill="auto"/>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shd w:val="clear" w:color="auto" w:fill="auto"/>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77777777" w:rsidR="00D84391" w:rsidRPr="002726D5" w:rsidRDefault="00422D82" w:rsidP="000E069F">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0E069F">
            <w:pPr>
              <w:pStyle w:val="TextInTables"/>
            </w:pPr>
          </w:p>
        </w:tc>
        <w:tc>
          <w:tcPr>
            <w:tcW w:w="2296" w:type="pct"/>
            <w:shd w:val="clear" w:color="auto" w:fill="auto"/>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0E069F">
            <w:pPr>
              <w:pStyle w:val="TextInTables"/>
            </w:pPr>
          </w:p>
        </w:tc>
        <w:tc>
          <w:tcPr>
            <w:tcW w:w="2296" w:type="pct"/>
            <w:shd w:val="clear" w:color="auto" w:fill="auto"/>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7BF845D2"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shd w:val="clear" w:color="auto" w:fill="auto"/>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16978E27" w:rsidR="00053CB6" w:rsidRDefault="00422D82" w:rsidP="000E069F">
            <w:pPr>
              <w:pStyle w:val="TextInTables"/>
            </w:pPr>
            <w:r>
              <w:t>(d) I have during the whole of the preceding 12 months resided in the *county/district or London borough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shd w:val="clear" w:color="auto" w:fill="auto"/>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shd w:val="clear" w:color="auto" w:fill="auto"/>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 xml:space="preserve">You must declare that you meet at least one of the listed </w:t>
      </w:r>
      <w:proofErr w:type="gramStart"/>
      <w:r w:rsidR="002858A9" w:rsidRPr="00C1337D">
        <w:rPr>
          <w:sz w:val="20"/>
          <w:szCs w:val="20"/>
        </w:rPr>
        <w:t>qualification</w:t>
      </w:r>
      <w:proofErr w:type="gramEnd"/>
      <w:r w:rsidR="002858A9" w:rsidRPr="00C1337D">
        <w:rPr>
          <w:sz w:val="20"/>
          <w:szCs w:val="20"/>
        </w:rPr>
        <w:t>(s)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2907E57" w:rsidR="00405237" w:rsidRPr="00AF75CE" w:rsidRDefault="00084063" w:rsidP="00DF48AB">
            <w:pPr>
              <w:pStyle w:val="Text"/>
              <w:tabs>
                <w:tab w:val="left" w:pos="0"/>
              </w:tabs>
              <w:spacing w:line="240" w:lineRule="exact"/>
              <w:ind w:leftChars="57" w:left="137" w:rightChars="57" w:right="137"/>
            </w:pPr>
            <w:r>
              <w:t>1 May 2025</w:t>
            </w: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558C4D8B" w:rsidR="00E8449A" w:rsidRPr="00AF75CE" w:rsidRDefault="004F5936" w:rsidP="00084063">
            <w:pPr>
              <w:pStyle w:val="Text"/>
              <w:widowControl w:val="0"/>
              <w:tabs>
                <w:tab w:val="left" w:pos="0"/>
              </w:tabs>
              <w:ind w:leftChars="57" w:left="137" w:rightChars="57" w:right="137"/>
            </w:pPr>
            <w:r>
              <w:t>Folkestone East</w:t>
            </w:r>
          </w:p>
        </w:tc>
        <w:tc>
          <w:tcPr>
            <w:tcW w:w="2202" w:type="dxa"/>
            <w:shd w:val="clear" w:color="auto" w:fill="E6E6E6"/>
          </w:tcPr>
          <w:p w14:paraId="4F847497" w14:textId="77777777" w:rsidR="002F6940" w:rsidRPr="00AF75CE" w:rsidRDefault="00422D82" w:rsidP="00DF48AB">
            <w:pPr>
              <w:pStyle w:val="Text"/>
              <w:tabs>
                <w:tab w:val="left" w:pos="0"/>
              </w:tabs>
              <w:ind w:leftChars="57" w:left="137" w:rightChars="57" w:right="137"/>
              <w:jc w:val="right"/>
            </w:pPr>
            <w:r w:rsidRPr="00AF75CE">
              <w:t>*</w:t>
            </w:r>
            <w:proofErr w:type="gramStart"/>
            <w:r w:rsidRPr="00AF75CE">
              <w:t>electoral</w:t>
            </w:r>
            <w:proofErr w:type="gramEnd"/>
            <w:r w:rsidRPr="00AF75CE">
              <w:t xml:space="preserve"> division</w:t>
            </w:r>
            <w:r w:rsidRPr="00084063">
              <w:rPr>
                <w:strike/>
              </w:rPr>
              <w:t>/ 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422D82" w:rsidP="00542E15">
            <w:pPr>
              <w:pStyle w:val="Text"/>
              <w:tabs>
                <w:tab w:val="left" w:pos="0"/>
              </w:tabs>
              <w:ind w:leftChars="57" w:left="137" w:rightChars="57" w:right="137"/>
            </w:pPr>
            <w:r w:rsidRPr="00AF75CE">
              <w:t>of the *county</w:t>
            </w:r>
            <w:r w:rsidRPr="00084063">
              <w:rPr>
                <w:strike/>
              </w:rPr>
              <w:t>/district/London borough</w:t>
            </w:r>
            <w:r w:rsidRPr="00AF75CE">
              <w:t xml:space="preserve"> of: </w:t>
            </w:r>
          </w:p>
        </w:tc>
        <w:tc>
          <w:tcPr>
            <w:tcW w:w="4087" w:type="dxa"/>
            <w:gridSpan w:val="2"/>
            <w:shd w:val="clear" w:color="auto" w:fill="auto"/>
          </w:tcPr>
          <w:p w14:paraId="7750A90D" w14:textId="4071962F" w:rsidR="002F6940" w:rsidRPr="00AF75CE" w:rsidRDefault="00084063" w:rsidP="00DF48AB">
            <w:pPr>
              <w:pStyle w:val="Text"/>
              <w:tabs>
                <w:tab w:val="left" w:pos="0"/>
              </w:tabs>
              <w:ind w:leftChars="57" w:left="137" w:rightChars="57" w:right="137"/>
            </w:pPr>
            <w:r>
              <w:t>Kent</w:t>
            </w: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422D8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C60773"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C60773"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77777777" w:rsidR="00501DCD" w:rsidRPr="009D12EF" w:rsidRDefault="00422D82" w:rsidP="008951D1">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77777777" w:rsidR="00501DCD" w:rsidRPr="009D12EF" w:rsidRDefault="00422D82"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w:t>
      </w:r>
      <w:proofErr w:type="gramStart"/>
      <w:r w:rsidRPr="00323A47">
        <w:rPr>
          <w:sz w:val="22"/>
          <w:szCs w:val="22"/>
        </w:rPr>
        <w:t>are</w:t>
      </w:r>
      <w:proofErr w:type="gramEnd"/>
      <w:r w:rsidRPr="00323A47">
        <w:rPr>
          <w:sz w:val="22"/>
          <w:szCs w:val="22"/>
        </w:rPr>
        <w:t xml:space="preserve"> represented and any member of which is so appointed;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w:t>
      </w:r>
      <w:proofErr w:type="gramStart"/>
      <w:r w:rsidRPr="00323A47">
        <w:rPr>
          <w:sz w:val="22"/>
          <w:szCs w:val="22"/>
        </w:rPr>
        <w:t>Mayor</w:t>
      </w:r>
      <w:proofErr w:type="gramEnd"/>
      <w:r w:rsidRPr="00323A47">
        <w:rPr>
          <w:sz w:val="22"/>
          <w:szCs w:val="22"/>
        </w:rPr>
        <w:t xml:space="preserve">,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w:t>
      </w:r>
      <w:proofErr w:type="gramStart"/>
      <w:r w:rsidRPr="00705BED">
        <w:rPr>
          <w:sz w:val="22"/>
          <w:szCs w:val="22"/>
        </w:rPr>
        <w:t>"  means</w:t>
      </w:r>
      <w:proofErr w:type="gramEnd"/>
      <w:r w:rsidRPr="00705BED">
        <w:rPr>
          <w:sz w:val="22"/>
          <w:szCs w:val="22"/>
        </w:rPr>
        <w:t>—</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the notification requirements of Part 2 of the Sexual Offences Act </w:t>
      </w:r>
      <w:proofErr w:type="gramStart"/>
      <w:r w:rsidRPr="00705BED">
        <w:rPr>
          <w:sz w:val="22"/>
          <w:szCs w:val="22"/>
        </w:rPr>
        <w:t>2003;</w:t>
      </w:r>
      <w:proofErr w:type="gramEnd"/>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the notification requirements of Part 2 of the Sex Offenders (Jersey) Law </w:t>
      </w:r>
      <w:proofErr w:type="gramStart"/>
      <w:r w:rsidRPr="00705BED">
        <w:rPr>
          <w:sz w:val="22"/>
          <w:szCs w:val="22"/>
        </w:rPr>
        <w:t>2010;</w:t>
      </w:r>
      <w:proofErr w:type="gramEnd"/>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the notification requirements of Part 2 of the Criminal Justice (Sex Offenders and Miscellaneous Provisions) (Bailiwick of Guernsey) Law </w:t>
      </w:r>
      <w:proofErr w:type="gramStart"/>
      <w:r w:rsidRPr="00705BED">
        <w:rPr>
          <w:sz w:val="22"/>
          <w:szCs w:val="22"/>
        </w:rPr>
        <w:t>2013;</w:t>
      </w:r>
      <w:proofErr w:type="gramEnd"/>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w:t>
      </w:r>
      <w:proofErr w:type="gramStart"/>
      <w:r w:rsidRPr="00705BED">
        <w:rPr>
          <w:sz w:val="22"/>
          <w:szCs w:val="22"/>
        </w:rPr>
        <w:t>"  means</w:t>
      </w:r>
      <w:proofErr w:type="gramEnd"/>
      <w:r w:rsidRPr="00705BED">
        <w:rPr>
          <w:sz w:val="22"/>
          <w:szCs w:val="22"/>
        </w:rPr>
        <w:t>—</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a sexual harm prevention order under section 345 of the Sentencing </w:t>
      </w:r>
      <w:proofErr w:type="gramStart"/>
      <w:r w:rsidRPr="00705BED">
        <w:rPr>
          <w:sz w:val="22"/>
          <w:szCs w:val="22"/>
        </w:rPr>
        <w:t>Code;</w:t>
      </w:r>
      <w:proofErr w:type="gramEnd"/>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a sexual harm prevention order under section 103A of the Sexual Offences Act </w:t>
      </w:r>
      <w:proofErr w:type="gramStart"/>
      <w:r w:rsidRPr="00705BED">
        <w:rPr>
          <w:sz w:val="22"/>
          <w:szCs w:val="22"/>
        </w:rPr>
        <w:t>2003;</w:t>
      </w:r>
      <w:proofErr w:type="gramEnd"/>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a sexual offences prevention order under section 104 of that </w:t>
      </w:r>
      <w:proofErr w:type="gramStart"/>
      <w:r w:rsidRPr="00705BED">
        <w:rPr>
          <w:sz w:val="22"/>
          <w:szCs w:val="22"/>
        </w:rPr>
        <w:t>Act;</w:t>
      </w:r>
      <w:proofErr w:type="gramEnd"/>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(d)  a sexual risk order under section 122A of that </w:t>
      </w:r>
      <w:proofErr w:type="gramStart"/>
      <w:r w:rsidRPr="00705BED">
        <w:rPr>
          <w:sz w:val="22"/>
          <w:szCs w:val="22"/>
        </w:rPr>
        <w:t>Act;</w:t>
      </w:r>
      <w:proofErr w:type="gramEnd"/>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(e)  a risk of sexual harm order under section 123 of that </w:t>
      </w:r>
      <w:proofErr w:type="gramStart"/>
      <w:r w:rsidRPr="00705BED">
        <w:rPr>
          <w:sz w:val="22"/>
          <w:szCs w:val="22"/>
        </w:rPr>
        <w:t>Act;</w:t>
      </w:r>
      <w:proofErr w:type="gramEnd"/>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(f)  a risk of sexual harm order under section 2 of the Protection of Children and Prevention of Sexual Offences (Scotland) Act </w:t>
      </w:r>
      <w:proofErr w:type="gramStart"/>
      <w:r w:rsidRPr="00705BED">
        <w:rPr>
          <w:sz w:val="22"/>
          <w:szCs w:val="22"/>
        </w:rPr>
        <w:t>2005;</w:t>
      </w:r>
      <w:proofErr w:type="gramEnd"/>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(g)  a sexual risk order under section 27 of the Abusive Behaviour and Sexual Harm (Scotland) Act </w:t>
      </w:r>
      <w:proofErr w:type="gramStart"/>
      <w:r w:rsidRPr="00705BED">
        <w:rPr>
          <w:sz w:val="22"/>
          <w:szCs w:val="22"/>
        </w:rPr>
        <w:t>2016;</w:t>
      </w:r>
      <w:proofErr w:type="gramEnd"/>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(h)  a restraining order under Article 10 of the Sex Offenders (Jersey) Law </w:t>
      </w:r>
      <w:proofErr w:type="gramStart"/>
      <w:r w:rsidRPr="00705BED">
        <w:rPr>
          <w:sz w:val="22"/>
          <w:szCs w:val="22"/>
        </w:rPr>
        <w:t>2010;</w:t>
      </w:r>
      <w:proofErr w:type="gramEnd"/>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xml:space="preserve">)  a child protection order under Article 11 of that </w:t>
      </w:r>
      <w:proofErr w:type="gramStart"/>
      <w:r w:rsidRPr="00705BED">
        <w:rPr>
          <w:sz w:val="22"/>
          <w:szCs w:val="22"/>
        </w:rPr>
        <w:t>Law;</w:t>
      </w:r>
      <w:proofErr w:type="gramEnd"/>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(j)  a sexual offences prevention order under section 18 of the Criminal Justice (Sex Offenders and Miscellaneous Provisions) (Bailiwick of Guernsey) Law </w:t>
      </w:r>
      <w:proofErr w:type="gramStart"/>
      <w:r w:rsidRPr="00705BED">
        <w:rPr>
          <w:sz w:val="22"/>
          <w:szCs w:val="22"/>
        </w:rPr>
        <w:t>2013;</w:t>
      </w:r>
      <w:proofErr w:type="gramEnd"/>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(k)  a risk of sexual harm order under section 22 of that </w:t>
      </w:r>
      <w:proofErr w:type="gramStart"/>
      <w:r w:rsidRPr="00705BED">
        <w:rPr>
          <w:sz w:val="22"/>
          <w:szCs w:val="22"/>
        </w:rPr>
        <w:t>Law;</w:t>
      </w:r>
      <w:proofErr w:type="gramEnd"/>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roofErr w:type="gramStart"/>
      <w:r w:rsidRPr="00705BED">
        <w:rPr>
          <w:sz w:val="22"/>
          <w:szCs w:val="22"/>
        </w:rPr>
        <w:t>);</w:t>
      </w:r>
      <w:proofErr w:type="gramEnd"/>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1E0D5ECB" w14:textId="77777777" w:rsidTr="001D2CF6">
        <w:trPr>
          <w:trHeight w:val="452"/>
        </w:trPr>
        <w:tc>
          <w:tcPr>
            <w:tcW w:w="5108" w:type="dxa"/>
            <w:shd w:val="clear" w:color="auto" w:fill="D9D9D9"/>
            <w:tcMar>
              <w:bottom w:w="0" w:type="dxa"/>
            </w:tcMar>
          </w:tcPr>
          <w:p w14:paraId="5ED3C2BD" w14:textId="77777777" w:rsidR="001D2CF6" w:rsidRPr="002C00C1" w:rsidRDefault="00422D82"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422D82"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 xml:space="preserve">(10) In section 86(1)(b) (authority to declare vacancy where member becomes disqualified otherwise than in certain cases) after </w:t>
      </w:r>
      <w:proofErr w:type="gramStart"/>
      <w:r w:rsidRPr="0096251C">
        <w:rPr>
          <w:sz w:val="22"/>
          <w:szCs w:val="22"/>
        </w:rPr>
        <w:t>“ 2000</w:t>
      </w:r>
      <w:proofErr w:type="gramEnd"/>
      <w:r w:rsidRPr="0096251C">
        <w:rPr>
          <w:sz w:val="22"/>
          <w:szCs w:val="22"/>
        </w:rPr>
        <w:t xml:space="preserve">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In section 87(</w:t>
      </w:r>
      <w:proofErr w:type="gramStart"/>
      <w:r w:rsidRPr="0096251C">
        <w:rPr>
          <w:sz w:val="22"/>
          <w:szCs w:val="22"/>
        </w:rPr>
        <w:t>1)(</w:t>
      </w:r>
      <w:proofErr w:type="gramEnd"/>
      <w:r w:rsidRPr="0096251C">
        <w:rPr>
          <w:sz w:val="22"/>
          <w:szCs w:val="22"/>
        </w:rPr>
        <w:t xml:space="preserve">ee)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w:t>
      </w:r>
      <w:proofErr w:type="gramStart"/>
      <w:r w:rsidRPr="0096251C">
        <w:rPr>
          <w:sz w:val="22"/>
          <w:szCs w:val="22"/>
        </w:rPr>
        <w:t>“ or</w:t>
      </w:r>
      <w:proofErr w:type="gramEnd"/>
      <w:r w:rsidRPr="0096251C">
        <w:rPr>
          <w:sz w:val="22"/>
          <w:szCs w:val="22"/>
        </w:rPr>
        <w:t xml:space="preserve">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w:t>
      </w:r>
      <w:proofErr w:type="gramStart"/>
      <w:r w:rsidRPr="0096251C">
        <w:rPr>
          <w:sz w:val="22"/>
          <w:szCs w:val="22"/>
        </w:rPr>
        <w:t>“ or</w:t>
      </w:r>
      <w:proofErr w:type="gramEnd"/>
      <w:r w:rsidRPr="0096251C">
        <w:rPr>
          <w:sz w:val="22"/>
          <w:szCs w:val="22"/>
        </w:rPr>
        <w:t xml:space="preserve">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w:t>
      </w:r>
      <w:proofErr w:type="gramStart"/>
      <w:r w:rsidRPr="0096251C">
        <w:rPr>
          <w:sz w:val="22"/>
          <w:szCs w:val="22"/>
        </w:rPr>
        <w:t>“ or</w:t>
      </w:r>
      <w:proofErr w:type="gramEnd"/>
      <w:r w:rsidRPr="0096251C">
        <w:rPr>
          <w:sz w:val="22"/>
          <w:szCs w:val="22"/>
        </w:rPr>
        <w:t xml:space="preserve">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77777777" w:rsidR="00374CA9" w:rsidRPr="009D12EF" w:rsidRDefault="00422D82" w:rsidP="00374CA9">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77777777" w:rsidR="00374CA9" w:rsidRPr="009D12EF" w:rsidRDefault="00422D82" w:rsidP="00374CA9">
                      <w:pPr>
                        <w:jc w:val="center"/>
                        <w:rPr>
                          <w:sz w:val="32"/>
                          <w:szCs w:val="32"/>
                        </w:rPr>
                      </w:pPr>
                      <w:r>
                        <w:rPr>
                          <w:sz w:val="32"/>
                          <w:szCs w:val="32"/>
                        </w:rPr>
                        <w:t>p.5/5</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1)This</w:t>
      </w:r>
      <w:proofErr w:type="gramEnd"/>
      <w:r w:rsidRPr="000E069F">
        <w:rPr>
          <w:rFonts w:cs="Arial"/>
          <w:color w:val="1E1E1E"/>
          <w:sz w:val="22"/>
          <w:szCs w:val="22"/>
          <w:lang w:eastAsia="en-GB"/>
        </w:rPr>
        <w:t xml:space="preserve">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2)The</w:t>
      </w:r>
      <w:proofErr w:type="gramEnd"/>
      <w:r w:rsidRPr="000E069F">
        <w:rPr>
          <w:rFonts w:cs="Arial"/>
          <w:color w:val="1E1E1E"/>
          <w:sz w:val="22"/>
          <w:szCs w:val="22"/>
          <w:lang w:eastAsia="en-GB"/>
        </w:rPr>
        <w:t xml:space="preserv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3449A62C" w14:textId="4FDFD572"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w:t>
      </w:r>
      <w:proofErr w:type="gramStart"/>
      <w:r w:rsidRPr="000E069F">
        <w:rPr>
          <w:rFonts w:cs="Arial"/>
          <w:color w:val="1E1E1E"/>
          <w:sz w:val="22"/>
          <w:szCs w:val="22"/>
          <w:lang w:eastAsia="en-GB"/>
        </w:rPr>
        <w:t>3)Subsection</w:t>
      </w:r>
      <w:proofErr w:type="gramEnd"/>
      <w:r w:rsidRPr="000E069F">
        <w:rPr>
          <w:rFonts w:cs="Arial"/>
          <w:color w:val="1E1E1E"/>
          <w:sz w:val="22"/>
          <w:szCs w:val="22"/>
          <w:lang w:eastAsia="en-GB"/>
        </w:rPr>
        <w:t> </w:t>
      </w:r>
      <w:r w:rsidR="009D63BA" w:rsidRPr="006F7F1D">
        <w:rPr>
          <w:rFonts w:cs="Arial"/>
          <w:sz w:val="22"/>
          <w:szCs w:val="22"/>
          <w:lang w:eastAsia="en-GB"/>
        </w:rPr>
        <w:t>(2)</w:t>
      </w:r>
      <w:r w:rsidRPr="006F7F1D">
        <w:rPr>
          <w:rFonts w:cs="Arial"/>
          <w:sz w:val="22"/>
          <w:szCs w:val="22"/>
          <w:lang w:eastAsia="en-GB"/>
        </w:rPr>
        <w:t> </w:t>
      </w:r>
      <w:r w:rsidRPr="000E069F">
        <w:rPr>
          <w:rFonts w:cs="Arial"/>
          <w:color w:val="1E1E1E"/>
          <w:sz w:val="22"/>
          <w:szCs w:val="22"/>
          <w:lang w:eastAsia="en-GB"/>
        </w:rPr>
        <w:t>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4)For</w:t>
      </w:r>
      <w:proofErr w:type="gramEnd"/>
      <w:r w:rsidRPr="000E069F">
        <w:rPr>
          <w:rFonts w:cs="Arial"/>
          <w:color w:val="1E1E1E"/>
          <w:sz w:val="22"/>
          <w:szCs w:val="22"/>
          <w:lang w:eastAsia="en-GB"/>
        </w:rPr>
        <w:t xml:space="preserve">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5)For</w:t>
      </w:r>
      <w:proofErr w:type="gramEnd"/>
      <w:r w:rsidRPr="000E069F">
        <w:rPr>
          <w:rFonts w:cs="Arial"/>
          <w:color w:val="1E1E1E"/>
          <w:sz w:val="22"/>
          <w:szCs w:val="22"/>
          <w:lang w:eastAsia="en-GB"/>
        </w:rPr>
        <w:t xml:space="preserve">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6)For</w:t>
      </w:r>
      <w:proofErr w:type="gramEnd"/>
      <w:r w:rsidRPr="000E069F">
        <w:rPr>
          <w:rFonts w:cs="Arial"/>
          <w:color w:val="1E1E1E"/>
          <w:sz w:val="22"/>
          <w:szCs w:val="22"/>
          <w:lang w:eastAsia="en-GB"/>
        </w:rPr>
        <w:t xml:space="preserve">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7)It</w:t>
      </w:r>
      <w:proofErr w:type="gramEnd"/>
      <w:r w:rsidRPr="000E069F">
        <w:rPr>
          <w:rFonts w:cs="Arial"/>
          <w:color w:val="1E1E1E"/>
          <w:sz w:val="22"/>
          <w:szCs w:val="22"/>
          <w:lang w:eastAsia="en-GB"/>
        </w:rPr>
        <w:t xml:space="preserve">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8)Where</w:t>
      </w:r>
      <w:proofErr w:type="gramEnd"/>
      <w:r w:rsidRPr="000E069F">
        <w:rPr>
          <w:rFonts w:cs="Arial"/>
          <w:color w:val="1E1E1E"/>
          <w:sz w:val="22"/>
          <w:szCs w:val="22"/>
          <w:lang w:eastAsia="en-GB"/>
        </w:rPr>
        <w:t xml:space="preserv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9)In</w:t>
      </w:r>
      <w:proofErr w:type="gramEnd"/>
      <w:r w:rsidRPr="000E069F">
        <w:rPr>
          <w:rFonts w:cs="Arial"/>
          <w:color w:val="1E1E1E"/>
          <w:sz w:val="22"/>
          <w:szCs w:val="22"/>
          <w:lang w:eastAsia="en-GB"/>
        </w:rPr>
        <w:t xml:space="preserve">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 xml:space="preserve">“presumed” means presumed by the </w:t>
      </w:r>
      <w:proofErr w:type="gramStart"/>
      <w:r w:rsidRPr="000E069F">
        <w:rPr>
          <w:rFonts w:cs="Arial"/>
          <w:color w:val="1E1E1E"/>
          <w:sz w:val="22"/>
          <w:szCs w:val="22"/>
          <w:lang w:eastAsia="en-GB"/>
        </w:rPr>
        <w:t>offender;</w:t>
      </w:r>
      <w:proofErr w:type="gramEnd"/>
    </w:p>
    <w:p w14:paraId="55CF6B28" w14:textId="6BE760F2"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6D2BB96B" w14:textId="771B8BA9" w:rsidR="00E06111" w:rsidRDefault="00E06111" w:rsidP="000E069F">
      <w:pPr>
        <w:pStyle w:val="Heading2"/>
        <w:rPr>
          <w:lang w:eastAsia="en-GB"/>
        </w:rPr>
      </w:pPr>
      <w:r>
        <w:br w:type="page"/>
      </w:r>
    </w:p>
    <w:p w14:paraId="2C62344A" w14:textId="63808A1B" w:rsidR="00E06111" w:rsidRDefault="00E06111">
      <w:pPr>
        <w:rPr>
          <w:sz w:val="22"/>
          <w:szCs w:val="22"/>
          <w:lang w:eastAsia="en-GB"/>
        </w:r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0E069F" w:rsidRDefault="00422D82" w:rsidP="000E069F">
            <w:pPr>
              <w:pStyle w:val="TextInTables"/>
              <w:rPr>
                <w:rStyle w:val="HighlightBlack"/>
                <w:rFonts w:eastAsia="Arial"/>
                <w:b w:val="0"/>
              </w:rPr>
            </w:pPr>
            <w:r w:rsidRPr="00084063">
              <w:rPr>
                <w:rStyle w:val="HighlightBlack"/>
                <w:rFonts w:eastAsia="Arial"/>
                <w:b w:val="0"/>
                <w:strike/>
              </w:rPr>
              <w:t>Ward/</w:t>
            </w:r>
            <w:r w:rsidRPr="000E069F">
              <w:rPr>
                <w:rStyle w:val="HighlightBlack"/>
                <w:rFonts w:eastAsia="Arial"/>
                <w:b w:val="0"/>
              </w:rPr>
              <w:t>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6E51D74A" w:rsidR="007F07A7" w:rsidRPr="000E069F" w:rsidRDefault="004F5936" w:rsidP="613D8D22">
            <w:pPr>
              <w:pStyle w:val="Text"/>
              <w:spacing w:line="360" w:lineRule="auto"/>
              <w:ind w:leftChars="57" w:left="137" w:rightChars="57" w:right="137"/>
              <w:rPr>
                <w:rFonts w:eastAsia="Arial" w:cs="Arial"/>
                <w:szCs w:val="24"/>
              </w:rPr>
            </w:pPr>
            <w:r>
              <w:rPr>
                <w:rFonts w:eastAsia="Arial" w:cs="Arial"/>
                <w:szCs w:val="24"/>
              </w:rPr>
              <w:t>Folkestone East</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1D9E576F" w:rsidR="007F07A7" w:rsidRPr="000E069F" w:rsidRDefault="00084063" w:rsidP="613D8D22">
            <w:pPr>
              <w:pStyle w:val="Text"/>
              <w:spacing w:line="360" w:lineRule="auto"/>
              <w:ind w:leftChars="57" w:left="137" w:rightChars="57" w:right="137"/>
              <w:rPr>
                <w:rFonts w:eastAsia="Arial" w:cs="Arial"/>
                <w:szCs w:val="24"/>
              </w:rPr>
            </w:pPr>
            <w:r>
              <w:rPr>
                <w:rFonts w:eastAsia="Arial" w:cs="Arial"/>
                <w:szCs w:val="24"/>
              </w:rPr>
              <w:t>1 May 2025</w:t>
            </w: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7B343C">
          <w:headerReference w:type="default" r:id="rId23"/>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4"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422D82" w:rsidP="000E069F">
            <w:pPr>
              <w:pStyle w:val="TextInTables"/>
              <w:rPr>
                <w:rStyle w:val="HighlightBlack"/>
                <w:b w:val="0"/>
              </w:rPr>
            </w:pPr>
            <w:r w:rsidRPr="00084063">
              <w:rPr>
                <w:rStyle w:val="HighlightBlack"/>
                <w:b w:val="0"/>
                <w:strike/>
              </w:rPr>
              <w:t>Ward/</w:t>
            </w:r>
            <w:r w:rsidRPr="613D8D22">
              <w:rPr>
                <w:rStyle w:val="HighlightBlack"/>
                <w:b w:val="0"/>
              </w:rPr>
              <w:t>division name:</w:t>
            </w:r>
          </w:p>
        </w:tc>
        <w:tc>
          <w:tcPr>
            <w:tcW w:w="3240" w:type="dxa"/>
            <w:gridSpan w:val="2"/>
            <w:tcMar>
              <w:top w:w="57" w:type="dxa"/>
              <w:left w:w="0" w:type="dxa"/>
              <w:bottom w:w="57" w:type="dxa"/>
              <w:right w:w="0" w:type="dxa"/>
            </w:tcMar>
          </w:tcPr>
          <w:p w14:paraId="009D7E08" w14:textId="753AD592" w:rsidR="00084063" w:rsidRPr="001C0AD8" w:rsidRDefault="004F5936" w:rsidP="00575A12">
            <w:pPr>
              <w:pStyle w:val="Text"/>
              <w:tabs>
                <w:tab w:val="left" w:pos="0"/>
              </w:tabs>
              <w:spacing w:line="360" w:lineRule="auto"/>
              <w:ind w:leftChars="57" w:left="137" w:rightChars="57" w:right="137"/>
            </w:pPr>
            <w:r>
              <w:t>Folkestone East</w:t>
            </w: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44716ADD" w:rsidR="00DB0E09" w:rsidRPr="001C0AD8" w:rsidRDefault="00084063" w:rsidP="00575A12">
            <w:pPr>
              <w:pStyle w:val="Text"/>
              <w:tabs>
                <w:tab w:val="left" w:pos="0"/>
              </w:tabs>
              <w:spacing w:line="360" w:lineRule="auto"/>
              <w:ind w:leftChars="57" w:left="137" w:rightChars="57" w:right="137"/>
            </w:pPr>
            <w:r>
              <w:t>1 May 2025</w:t>
            </w: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5"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422D82" w:rsidP="00E07A6A">
      <w:pPr>
        <w:pStyle w:val="BodyText"/>
        <w:sectPr w:rsidR="00405237" w:rsidRPr="00184F24" w:rsidSect="007B343C">
          <w:headerReference w:type="default" r:id="rId26"/>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422D82"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422D82" w:rsidP="001F4A89">
            <w:pPr>
              <w:ind w:left="113" w:right="113"/>
              <w:jc w:val="right"/>
              <w:rPr>
                <w:sz w:val="18"/>
                <w:szCs w:val="18"/>
              </w:rPr>
            </w:pPr>
            <w:r w:rsidRPr="002E2154">
              <w:rPr>
                <w:sz w:val="18"/>
                <w:szCs w:val="18"/>
              </w:rPr>
              <w:t>Office use only</w:t>
            </w:r>
          </w:p>
        </w:tc>
      </w:tr>
      <w:tr w:rsidR="00C60773"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422D82"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422D82"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422D82"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422D82"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422D82" w:rsidP="001F4A89">
            <w:pPr>
              <w:jc w:val="right"/>
              <w:rPr>
                <w:rFonts w:cs="Arial"/>
                <w:sz w:val="18"/>
                <w:szCs w:val="18"/>
              </w:rPr>
            </w:pPr>
            <w:r w:rsidRPr="00A62B90">
              <w:rPr>
                <w:rFonts w:cs="Arial"/>
                <w:sz w:val="18"/>
                <w:szCs w:val="18"/>
              </w:rPr>
              <w:t>No</w:t>
            </w:r>
          </w:p>
        </w:tc>
      </w:tr>
      <w:tr w:rsidR="00C60773"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422D82" w:rsidP="001F4A89">
            <w:pPr>
              <w:ind w:left="113" w:right="113"/>
              <w:rPr>
                <w:vertAlign w:val="superscript"/>
              </w:rPr>
            </w:pPr>
            <w:r w:rsidRPr="00084063">
              <w:rPr>
                <w:strike/>
              </w:rPr>
              <w:t>Ward/</w:t>
            </w:r>
            <w:r>
              <w:t>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0A4F2E34" w:rsidR="001F4A89" w:rsidRPr="00084063" w:rsidRDefault="00084063" w:rsidP="001F4A89">
            <w:pPr>
              <w:ind w:right="113"/>
              <w:rPr>
                <w:rFonts w:cs="Arial"/>
              </w:rPr>
            </w:pPr>
            <w:r>
              <w:rPr>
                <w:rFonts w:cs="Arial"/>
              </w:rPr>
              <w:t xml:space="preserve"> </w:t>
            </w:r>
            <w:r w:rsidR="004F5936">
              <w:rPr>
                <w:rFonts w:cs="Arial"/>
              </w:rPr>
              <w:t>Folkestone East</w:t>
            </w:r>
          </w:p>
        </w:tc>
      </w:tr>
      <w:tr w:rsidR="00C60773"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422D82"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1E7B049C" w:rsidR="001F4A89" w:rsidRPr="00E1566B" w:rsidRDefault="00084063" w:rsidP="001F4A89">
            <w:pPr>
              <w:ind w:left="113" w:right="113"/>
            </w:pPr>
            <w:r>
              <w:t>1 May 2025</w:t>
            </w:r>
          </w:p>
        </w:tc>
      </w:tr>
      <w:tr w:rsidR="00C60773"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C60773"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422D82" w:rsidP="000E069F">
            <w:pPr>
              <w:pStyle w:val="TextInTablesTitle"/>
              <w:framePr w:hSpace="0" w:wrap="auto" w:vAnchor="margin" w:hAnchor="text" w:xAlign="left" w:yAlign="inline"/>
            </w:pPr>
            <w:r w:rsidRPr="004165E2">
              <w:t xml:space="preserve">Candidate’s </w:t>
            </w:r>
            <w:r>
              <w:t>notification of their election agent</w:t>
            </w:r>
          </w:p>
        </w:tc>
      </w:tr>
      <w:tr w:rsidR="00C60773"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422D82"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C60773"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422D82"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422D82"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C60773"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422D82"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C60773"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422D82" w:rsidP="001F4A89">
            <w:pPr>
              <w:ind w:left="113" w:right="113"/>
              <w:jc w:val="center"/>
            </w:pPr>
            <w:r>
              <w:t>The office address of my election agent to which all claims, notices, legal process and the other documents may be sent is:</w:t>
            </w:r>
          </w:p>
        </w:tc>
      </w:tr>
      <w:tr w:rsidR="00C60773"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422D82"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C60773"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422D82"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C60773"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422D82"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C60773"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422D82" w:rsidP="001F4A89">
            <w:pPr>
              <w:ind w:left="142" w:right="113"/>
              <w:rPr>
                <w:b/>
                <w:sz w:val="28"/>
                <w:szCs w:val="28"/>
              </w:rPr>
            </w:pPr>
            <w:r w:rsidRPr="008E0B8F">
              <w:rPr>
                <w:b/>
                <w:sz w:val="28"/>
                <w:szCs w:val="28"/>
              </w:rPr>
              <w:t>Confirmation of acceptance by election agent</w:t>
            </w:r>
          </w:p>
        </w:tc>
      </w:tr>
      <w:tr w:rsidR="00C60773"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422D82" w:rsidP="000E069F">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422D82" w:rsidP="000E069F">
            <w:pPr>
              <w:pStyle w:val="TextInTables"/>
            </w:pPr>
            <w:r>
              <w:t>I understand that I must carry out my duties according to law. I understand that there are penalties if I fail to fulfil my duties according to law.</w:t>
            </w:r>
          </w:p>
        </w:tc>
      </w:tr>
      <w:tr w:rsidR="00C60773"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422D82"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C60773"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422D82"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C60773"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C60773"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422D82" w:rsidP="001F4A89">
            <w:pPr>
              <w:ind w:left="113" w:right="113"/>
              <w:rPr>
                <w:b/>
                <w:sz w:val="28"/>
                <w:szCs w:val="28"/>
              </w:rPr>
            </w:pPr>
            <w:r w:rsidRPr="00B11B81">
              <w:rPr>
                <w:b/>
                <w:sz w:val="28"/>
                <w:szCs w:val="28"/>
              </w:rPr>
              <w:t>Agent’s other details in case of query (optional – will not be published)</w:t>
            </w:r>
          </w:p>
        </w:tc>
      </w:tr>
      <w:tr w:rsidR="00C60773"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422D82"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C60773"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422D82"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C60773"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422D82"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C60773"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422D82"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7B343C">
      <w:headerReference w:type="default" r:id="rId27"/>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3DF3" w14:textId="77777777" w:rsidR="007B343C" w:rsidRDefault="007B343C">
      <w:r>
        <w:separator/>
      </w:r>
    </w:p>
  </w:endnote>
  <w:endnote w:type="continuationSeparator" w:id="0">
    <w:p w14:paraId="753FC465" w14:textId="77777777" w:rsidR="007B343C" w:rsidRDefault="007B343C">
      <w:r>
        <w:continuationSeparator/>
      </w:r>
    </w:p>
  </w:endnote>
  <w:endnote w:type="continuationNotice" w:id="1">
    <w:p w14:paraId="018E71A1" w14:textId="77777777" w:rsidR="007B343C" w:rsidRDefault="007B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C4F2D" w14:textId="77777777" w:rsidR="007B343C" w:rsidRDefault="007B343C">
      <w:r>
        <w:separator/>
      </w:r>
    </w:p>
  </w:footnote>
  <w:footnote w:type="continuationSeparator" w:id="0">
    <w:p w14:paraId="50840E4B" w14:textId="77777777" w:rsidR="007B343C" w:rsidRDefault="007B343C">
      <w:r>
        <w:continuationSeparator/>
      </w:r>
    </w:p>
  </w:footnote>
  <w:footnote w:type="continuationNotice" w:id="1">
    <w:p w14:paraId="30140196" w14:textId="77777777" w:rsidR="007B343C" w:rsidRDefault="007B343C"/>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if the address is within a district for which there is a district council, that district;</w:t>
      </w:r>
    </w:p>
    <w:p w14:paraId="5757E6AD" w14:textId="77777777" w:rsidR="00451B8F" w:rsidRPr="00C80564" w:rsidRDefault="00422D82" w:rsidP="00A5581B">
      <w:pPr>
        <w:pStyle w:val="Bulletpoints"/>
        <w:numPr>
          <w:ilvl w:val="1"/>
          <w:numId w:val="26"/>
        </w:numPr>
      </w:pPr>
      <w:r w:rsidRPr="00C80564">
        <w:t>if the address is within a county in which there are no districts with councils, that county;</w:t>
      </w:r>
    </w:p>
    <w:p w14:paraId="623971D5" w14:textId="77777777" w:rsidR="00451B8F" w:rsidRPr="00C80564" w:rsidRDefault="00422D82" w:rsidP="00A5581B">
      <w:pPr>
        <w:pStyle w:val="Bulletpoints"/>
        <w:numPr>
          <w:ilvl w:val="1"/>
          <w:numId w:val="26"/>
        </w:numPr>
      </w:pPr>
      <w:r w:rsidRPr="00C80564">
        <w:t>if the address is within a London borough, that London borough;</w:t>
      </w:r>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if the address is within a county, that county;</w:t>
      </w:r>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ocal authority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063"/>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4F5936"/>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084D"/>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5639"/>
    <w:rsid w:val="00746C42"/>
    <w:rsid w:val="00747304"/>
    <w:rsid w:val="00750350"/>
    <w:rsid w:val="007513F3"/>
    <w:rsid w:val="00751B93"/>
    <w:rsid w:val="00752BBB"/>
    <w:rsid w:val="00756594"/>
    <w:rsid w:val="00757993"/>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12BA"/>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B22"/>
    <w:rsid w:val="00CE6414"/>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62DE"/>
    <w:rsid w:val="00FF7937"/>
    <w:rsid w:val="0498CDCF"/>
    <w:rsid w:val="2728FB12"/>
    <w:rsid w:val="35330D10"/>
    <w:rsid w:val="40E6B41B"/>
    <w:rsid w:val="4472CFF2"/>
    <w:rsid w:val="4BE96B71"/>
    <w:rsid w:val="4C6CE06F"/>
    <w:rsid w:val="4CD71725"/>
    <w:rsid w:val="5071B85D"/>
    <w:rsid w:val="5785FA2B"/>
    <w:rsid w:val="5789A56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3.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fc73922b-ee12-4d47-9fe9-79c993e89b0c">
      <Value>135</Value>
      <Value>133</Value>
      <Value>53</Value>
      <Value>198</Value>
      <Value>150</Value>
      <Value>128</Value>
      <Value>125</Value>
      <Value>55</Value>
      <Value>2</Value>
      <Value>52</Value>
      <Value>51</Value>
    </TaxCatchAll>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 xsi:nil="true"/>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Son</TermName>
          <TermId xmlns="http://schemas.microsoft.com/office/infopath/2007/PartnerControls">277f656b-672e-40b2-9b69-a43f7c85923c</TermId>
        </TermInfo>
      </Terms>
    </o4f6c70134b64a99b8a9c18b6cabc6d3>
    <Original_x0020_Modified_x0020_By xmlns="493acf16-e4f6-4c9b-a835-13355f79d791" xsi:nil="true"/>
    <Owner xmlns="fc73922b-ee12-4d47-9fe9-79c993e89b0c">
      <UserInfo>
        <DisplayName/>
        <AccountId xsi:nil="true"/>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ECHGU-1236231365-5928</_dlc_DocId>
    <_dlc_DocIdUrl xmlns="fc73922b-ee12-4d47-9fe9-79c993e89b0c">
      <Url>https://electoralcommissionorguk.sharepoint.com/teams/CT_EAG/_layouts/15/DocIdRedir.aspx?ID=ECHGU-1236231365-5928</Url>
      <Description>ECHGU-1236231365-5928</Description>
    </_dlc_DocIdUrl>
    <lcf76f155ced4ddcb4097134ff3c332f xmlns="493acf16-e4f6-4c9b-a835-13355f79d791">
      <Terms xmlns="http://schemas.microsoft.com/office/infopath/2007/PartnerControls"/>
    </lcf76f155ced4ddcb4097134ff3c332f>
    <SharedWithUsers xmlns="fc73922b-ee12-4d47-9fe9-79c993e89b0c">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2.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B97A5C0-A3A8-4D09-8FDC-A6395721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5.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6.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BC1CF05C-275F-4EA4-94B9-A09B7DF538D8}">
  <ds:schemaRefs>
    <ds:schemaRef ds:uri="http://www.w3.org/XML/1998/namespace"/>
    <ds:schemaRef ds:uri="http://schemas.microsoft.com/office/2006/metadata/properties"/>
    <ds:schemaRef ds:uri="http://purl.org/dc/dcmitype/"/>
    <ds:schemaRef ds:uri="http://purl.org/dc/elements/1.1/"/>
    <ds:schemaRef ds:uri="fc73922b-ee12-4d47-9fe9-79c993e89b0c"/>
    <ds:schemaRef ds:uri="http://schemas.microsoft.com/office/2006/documentManagement/types"/>
    <ds:schemaRef ds:uri="http://schemas.openxmlformats.org/package/2006/metadata/core-properties"/>
    <ds:schemaRef ds:uri="http://schemas.microsoft.com/office/infopath/2007/PartnerControls"/>
    <ds:schemaRef ds:uri="493acf16-e4f6-4c9b-a835-13355f79d791"/>
    <ds:schemaRef ds:uri="http://purl.org/dc/terms/"/>
  </ds:schemaRefs>
</ds:datastoreItem>
</file>

<file path=customXml/itemProps8.xml><?xml version="1.0" encoding="utf-8"?>
<ds:datastoreItem xmlns:ds="http://schemas.openxmlformats.org/officeDocument/2006/customXml" ds:itemID="{9D97036E-5BD2-43FE-8FB8-5316DA1C9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5457</Words>
  <Characters>27625</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Butler, Paul</cp:lastModifiedBy>
  <cp:revision>6</cp:revision>
  <cp:lastPrinted>2019-10-24T13:02:00Z</cp:lastPrinted>
  <dcterms:created xsi:type="dcterms:W3CDTF">2024-03-25T09:17:00Z</dcterms:created>
  <dcterms:modified xsi:type="dcterms:W3CDTF">2025-02-06T12:22:00Z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38679e35-af8e-4993-8c65-e68f87b25307</vt:lpwstr>
  </property>
  <property fmtid="{D5CDD505-2E9C-101B-9397-08002B2CF9AE}" pid="47" name="_dlc_DocIdUrl">
    <vt:lpwstr>http://skynet/dm/Functions/eaeventguide/_layouts/15/DocIdRedir.aspx?ID=TX6SW6SUV4E4-666515829-815, TX6SW6SUV4E4-666515829-815</vt:lpwstr>
  </property>
  <property fmtid="{D5CDD505-2E9C-101B-9397-08002B2CF9AE}" pid="48" name="Event_x0020__x0028_EA_x0029_">
    <vt:lpwstr>128;#LGE|5ac8ba68-57e1-4f02-b248-dd89d9dc774c</vt:lpwstr>
  </property>
  <property fmtid="{D5CDD505-2E9C-101B-9397-08002B2CF9AE}" pid="49" name="Guidance_x0020_type_x0020__x0028_EA_x0029_">
    <vt:lpwstr>133;#Supporting Resource|046fdab6-b44b-4f3d-aa13-e1a7611ba2d0</vt:lpwstr>
  </property>
  <property fmtid="{D5CDD505-2E9C-101B-9397-08002B2CF9AE}" pid="50" name="Audience_x0020__x0028_EA_x0029_">
    <vt:lpwstr>135;#Candidate and Agent|2bdd1eb5-a55b-47e2-afb2-f95df0e30b90</vt:lpwstr>
  </property>
  <property fmtid="{D5CDD505-2E9C-101B-9397-08002B2CF9AE}" pid="51" name="PPM_x0020_Name">
    <vt:lpwstr>150;#May 2015|422dad8d-03e8-4edd-bbac-c3fbd1a40518</vt:lpwstr>
  </property>
  <property fmtid="{D5CDD505-2E9C-101B-9397-08002B2CF9AE}" pid="52" name="GPMS_x0020_marking">
    <vt:lpwstr>55;#Official|77462fb2-11a1-4cd5-8628-4e6081b9477e</vt:lpwstr>
  </property>
  <property fmtid="{D5CDD505-2E9C-101B-9397-08002B2CF9AE}" pid="53" name="Area_x0020__x0028_EA_x0029_">
    <vt:lpwstr>125;#England|87ad9b81-6a35-45df-98f3-d7a55b4a168a</vt:lpwstr>
  </property>
</Properties>
</file>